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Послання Учителя Махасамбоді Дармасанги в Ламджунзі 22 лютого 2014</w:t>
      </w:r>
    </w:p>
    <w:p/>
    <w:p>
      <w:r>
        <w:rPr>
          <w:sz w:val="22"/>
          <w:szCs w:val="22"/>
        </w:rPr>
        <w:t xml:space="preserve"> 22 лютого 2014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80px;height:45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Дарма Санга</w:t>
      </w:r>
    </w:p>
    <w:p>
      <w:r>
        <w:rPr>
          <w:sz w:val="22"/>
          <w:szCs w:val="22"/>
        </w:rPr>
        <w:t xml:space="preserve">Боді Шраван Гуру Сангая</w:t>
      </w:r>
    </w:p>
    <w:p>
      <w:r>
        <w:rPr>
          <w:sz w:val="22"/>
          <w:szCs w:val="22"/>
        </w:rPr>
        <w:t xml:space="preserve">Намо Майтрі Сарва Дарма Сангая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1. Слідуючи Учителю Величного Шляху Майтрі, Шляху Учителя та Шляху Бога (Бхагавана), поринувши в забуті почуття, роблячи всіх друзів Санги, люблячих Дарму та послідовників, що приходять та ідуть, наповненими любові (Майтрі Мангал), і разом пам’ятаючи цей момент присутнього Учителя; нехай усі мучимі душі на шляху Дарми Майтрі отримають освіжаючу реалізацію. Дарма – це єдиний елемент, що може підтримувати платформу, побудовану, щоб бути напряму з Параматмою.</w:t>
      </w:r>
    </w:p>
    <w:p/>
    <w:p>
      <w:r>
        <w:rPr>
          <w:sz w:val="22"/>
          <w:szCs w:val="22"/>
        </w:rPr>
        <w:t xml:space="preserve">2. І нехай страждаючі заблудші душі без почуття або напрямку будуть вільні від неволі якомога швидше,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дослухаючись до звуку Маха Майтрі – Великої Люблячої Доброти.</w:t>
      </w:r>
    </w:p>
    <w:p/>
    <w:p>
      <w:r>
        <w:rPr>
          <w:sz w:val="22"/>
          <w:szCs w:val="22"/>
        </w:rPr>
        <w:t xml:space="preserve">3. Так само, як цінність води відповідає степені спраги, цінність Дарми визначається добротою, співчуттям, ненасиллям, довірою, впевненістю, відданістю, вірою та непохитним людським життям відносно Шляху.</w:t>
      </w:r>
    </w:p>
    <w:p/>
    <w:p>
      <w:r>
        <w:rPr>
          <w:sz w:val="22"/>
          <w:szCs w:val="22"/>
        </w:rPr>
        <w:t xml:space="preserve">4. Увійти в Дарму – означає бути поринутим в шлях спасіння (після смерті) та звільнення (з циклу перероджень).</w:t>
      </w:r>
    </w:p>
    <w:p/>
    <w:p>
      <w:r>
        <w:rPr>
          <w:sz w:val="22"/>
          <w:szCs w:val="22"/>
        </w:rPr>
        <w:t xml:space="preserve">5. Той шлях, що не має елементу, який утворює спасіння та звільнення, ніколи навіть не може бути прийнятим в істинній Дармі, як той, що зветься шляхом, і Дарма, не існуюча в розділених цивілізаціях, осягається в досконалості знання Майтрі, моста між душею (атма/я) та Параматмою.</w:t>
      </w:r>
    </w:p>
    <w:p/>
    <w:p>
      <w:r>
        <w:rPr>
          <w:sz w:val="22"/>
          <w:szCs w:val="22"/>
        </w:rPr>
        <w:t xml:space="preserve">6. Неможливо для людей, що залишаються далеко від знання Майтрі, осягнути істинне просвітлення, незалежно від того, що за практика виконується.</w:t>
      </w:r>
    </w:p>
    <w:p/>
    <w:p>
      <w:r>
        <w:rPr>
          <w:sz w:val="22"/>
          <w:szCs w:val="22"/>
        </w:rPr>
        <w:t xml:space="preserve">7. В кінці, все, що могло здаватись корисним в цьому швидкоплинному світі, виявиться даремним.</w:t>
      </w:r>
    </w:p>
    <w:p/>
    <w:p>
      <w:r>
        <w:rPr>
          <w:sz w:val="22"/>
          <w:szCs w:val="22"/>
        </w:rPr>
        <w:t xml:space="preserve">8. Не існує розподілу в циклах життя незліченних істот в їх приході та відході, у розташуванні світів і між атмою (душею/я), анатмою та Параматмою.</w:t>
      </w:r>
    </w:p>
    <w:p/>
    <w:p>
      <w:r>
        <w:rPr>
          <w:sz w:val="22"/>
          <w:szCs w:val="22"/>
        </w:rPr>
        <w:t xml:space="preserve">9. Дарма – це схід і захід сонця, небо,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якому сяють зірки, і цвітучі в природі квіти.</w:t>
      </w:r>
    </w:p>
    <w:p/>
    <w:p>
      <w:r>
        <w:rPr>
          <w:sz w:val="22"/>
          <w:szCs w:val="22"/>
        </w:rPr>
        <w:t xml:space="preserve">10. В кінці кінців, Дарма – означає зрозуміти швидкоплинність моменту цього мимовільного світу, наче прокинутись від кошмару, щоб усвідомити, що в дійсності ти в безпеці.</w:t>
      </w:r>
    </w:p>
    <w:p/>
    <w:p>
      <w:r>
        <w:rPr>
          <w:sz w:val="22"/>
          <w:szCs w:val="22"/>
        </w:rPr>
        <w:t xml:space="preserve">11. Замість того щоб задаватись такими запитаннями як, наприклад, якими якостями володіє споглядаюча та розумна людина, вправна в Дармі, і яка роль релігії в Дармі, чому б людині не задатись запитанням про те, що він дав собі через пристрасть і прив’язаності до мирських речей?</w:t>
      </w:r>
    </w:p>
    <w:p/>
    <w:p>
      <w:r>
        <w:rPr>
          <w:sz w:val="22"/>
          <w:szCs w:val="22"/>
        </w:rPr>
        <w:t xml:space="preserve">12. Володіє чи ні цей шлях, якому слідує людина, Сутністю, що утворює спасіння та звільнення – це надзвичайно особистий внутрішній пошук людини.</w:t>
      </w:r>
    </w:p>
    <w:p/>
    <w:p>
      <w:r>
        <w:rPr>
          <w:sz w:val="22"/>
          <w:szCs w:val="22"/>
        </w:rPr>
        <w:t xml:space="preserve">13. Учитель виконує Дарму: Він дає Шлях світу, але подорож по Шляху людина повинна робити сама.</w:t>
      </w:r>
    </w:p>
    <w:p/>
    <w:p>
      <w:r>
        <w:rPr>
          <w:sz w:val="22"/>
          <w:szCs w:val="22"/>
        </w:rPr>
        <w:t xml:space="preserve">14. Являється людина просвітленою чи ні, і що необхідно перенести, справедливо визначається згідно накопиченої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заслуги та іншій кармі душ, що подорожують по Шляху, явленому Учитем.</w:t>
      </w:r>
    </w:p>
    <w:p/>
    <w:p>
      <w:r>
        <w:rPr>
          <w:sz w:val="22"/>
          <w:szCs w:val="22"/>
        </w:rPr>
        <w:t xml:space="preserve">15. І хоча це природньо для різної болі та скорботи виникати на Шляху, ключовий момент – це благоговіння і віра по відношенню до Шляху Вчителя (Гуру Марга).</w:t>
      </w:r>
    </w:p>
    <w:p/>
    <w:p>
      <w:r>
        <w:rPr>
          <w:sz w:val="22"/>
          <w:szCs w:val="22"/>
        </w:rPr>
        <w:t xml:space="preserve">16. Нехай буде так, продовжуйте! Велика реалізація всевідаючої мудрості цього Великого Шляху Майтрі досконала, будучи наповнена дорогоцінним камінням Сутності Дарми.</w:t>
      </w:r>
    </w:p>
    <w:p/>
    <w:p>
      <w:r>
        <w:rPr>
          <w:sz w:val="22"/>
          <w:szCs w:val="22"/>
        </w:rPr>
        <w:t xml:space="preserve">17. Одначе, люди зберігають пусті слова, що використовувались в їх минулому житті, інакше Шлях Просвітлення був би реалізований дуже швидко через слідування Шляху Учителя.</w:t>
      </w:r>
    </w:p>
    <w:p/>
    <w:p>
      <w:r>
        <w:rPr>
          <w:sz w:val="22"/>
          <w:szCs w:val="22"/>
        </w:rPr>
        <w:t xml:space="preserve">18. Стояти на землі, покоячись в небі, залишаючись в людській формі разом з реалізацією сутності Майтрі чистого явлення особистої форми Параматми, усвідомлюючи, включаючи самого себе, всі таємниці у всесвіті – означає бути вільним від незліченних океанів ілюзій розуму, що випарувались, наче вода у відкрите небо.</w:t>
      </w:r>
    </w:p>
    <w:p/>
    <w:p>
      <w:r>
        <w:rPr>
          <w:sz w:val="22"/>
          <w:szCs w:val="22"/>
        </w:rPr>
        <w:t xml:space="preserve">19. Те, що веде до найвищих якостей татв серед усіх релігій та знань Учителя, володіючи здатністю усувати попереднє сум’яття по всьому світу, зветься Дармою Майтрі. Таким чином, початкове існування всіх релігій могло б бути цілком на шляху Майтрі.</w:t>
      </w:r>
    </w:p>
    <w:p/>
    <w:p>
      <w:r>
        <w:rPr>
          <w:sz w:val="22"/>
          <w:szCs w:val="22"/>
        </w:rPr>
        <w:t xml:space="preserve">20. На шляху Майтрі, тільки виконуючи істинну практику Дарми до останнього моменту життя, людина приносить благо Дармі.</w:t>
      </w:r>
    </w:p>
    <w:p/>
    <w:p>
      <w:r>
        <w:rPr>
          <w:sz w:val="22"/>
          <w:szCs w:val="22"/>
        </w:rPr>
        <w:t xml:space="preserve">21. І разом з цим посланням Майтрі я даю 11 заповідей, щоб бути вільним від усіх затьмарень у всьому людському світі:</w:t>
      </w:r>
    </w:p>
    <w:p/>
    <w:p>
      <w:r>
        <w:rPr>
          <w:sz w:val="22"/>
          <w:szCs w:val="22"/>
        </w:rPr>
        <w:t xml:space="preserve">1) Ніколи не піддавайте дискримінаці на основі імені, зовнішнього вигляду, кольору шкіри, класу, віри, суспільства, сили, положення або кваліфікації, і потрібно навіть відмовитись від розрізнення між поняттями матеріального та духовного.</w:t>
      </w:r>
    </w:p>
    <w:p/>
    <w:p>
      <w:r>
        <w:rPr>
          <w:sz w:val="22"/>
          <w:szCs w:val="22"/>
        </w:rPr>
        <w:t xml:space="preserve">2) Познайомившись з Вічною Дармою, Шляхом та Учителем, поважайте усі релігії та вірування.</w:t>
      </w:r>
    </w:p>
    <w:p/>
    <w:p>
      <w:r>
        <w:rPr>
          <w:sz w:val="22"/>
          <w:szCs w:val="22"/>
        </w:rPr>
        <w:t xml:space="preserve">3) Залиште обман, звинувачення, зустрічні звинувачення, приниження та розповсюдження неправди через необґрунтовані плітки.</w:t>
      </w:r>
    </w:p>
    <w:p/>
    <w:p>
      <w:r>
        <w:rPr>
          <w:sz w:val="22"/>
          <w:szCs w:val="22"/>
        </w:rPr>
        <w:t xml:space="preserve">4) Залишаючи філософії та напрямки, що створюють границі поділу та відмінність думок, прийміть Істинний Шлях.</w:t>
      </w:r>
    </w:p>
    <w:p/>
    <w:p>
      <w:r>
        <w:rPr>
          <w:sz w:val="22"/>
          <w:szCs w:val="22"/>
        </w:rPr>
        <w:t xml:space="preserve">5) Дотримуючись Істинного Шляху Учителя протягом життя, відрікаючись від злих вчинків, завжди перебувайте у прагненні до єдності з Сутністю Учителя.</w:t>
      </w:r>
    </w:p>
    <w:p/>
    <w:p>
      <w:r>
        <w:rPr>
          <w:sz w:val="22"/>
          <w:szCs w:val="22"/>
        </w:rPr>
        <w:t xml:space="preserve">6) Не досягнувши просвітлення, не намагайтесь довести що це за допомогою зарозумілих слів, і, все ще перебуваючи у сум'ятті, не приводьте до сум'яття інших.</w:t>
      </w:r>
    </w:p>
    <w:p/>
    <w:p>
      <w:r>
        <w:rPr>
          <w:sz w:val="22"/>
          <w:szCs w:val="22"/>
        </w:rPr>
        <w:t xml:space="preserve">7) Відрікаючись від такої малодушної поведінки, як вбивство живих істот та насилля, споживайте благосну їжу.</w:t>
      </w:r>
    </w:p>
    <w:p/>
    <w:p>
      <w:r>
        <w:rPr>
          <w:sz w:val="22"/>
          <w:szCs w:val="22"/>
        </w:rPr>
        <w:t xml:space="preserve">8) Не притримуйтесь обмежених суджень по відношенню до людей та країн на основі національної приналежності.</w:t>
      </w:r>
    </w:p>
    <w:p/>
    <w:p>
      <w:r>
        <w:rPr>
          <w:sz w:val="22"/>
          <w:szCs w:val="22"/>
        </w:rPr>
        <w:t xml:space="preserve">9) Залучившись до прагнення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Істинного Шляху Вчителя, чиніть дії, що приносять користь Землі.</w:t>
      </w:r>
    </w:p>
    <w:p/>
    <w:p>
      <w:r>
        <w:rPr>
          <w:sz w:val="22"/>
          <w:szCs w:val="22"/>
        </w:rPr>
        <w:t xml:space="preserve">10) Коли людина усвідомлює Істину, Шлях Учителя отримує форму, тому досягніть просвітлення заради блага усіх живих істот.</w:t>
      </w:r>
    </w:p>
    <w:p/>
    <w:p>
      <w:r>
        <w:rPr>
          <w:sz w:val="22"/>
          <w:szCs w:val="22"/>
        </w:rPr>
        <w:t xml:space="preserve">11) Перебуваючи у самому високому та глибокому стані розуму, будьте вільними від усіх обмежень, засвоївши всередині себе безліч заповідей.</w:t>
      </w:r>
    </w:p>
    <w:p/>
    <w:p>
      <w:r>
        <w:rPr>
          <w:sz w:val="22"/>
          <w:szCs w:val="22"/>
        </w:rPr>
        <w:t xml:space="preserve">22. Разом з тими 11 заповідями, засвоєними усіма Сангами, звільніть всіх живих істот, включаючи себе, і нехай всі реалізують цю Мудрість Істинного Шляху.</w:t>
      </w:r>
    </w:p>
    <w:p/>
    <w:p>
      <w:r>
        <w:rPr>
          <w:sz w:val="22"/>
          <w:szCs w:val="22"/>
        </w:rPr>
        <w:t xml:space="preserve">23. Ніколи не томлячись в его, в погоні за мирським іменем та славою, людям потрібно залишатись твердими в пам’ятуванні Параматми, завжди зберігаючи в серці (атмі) почуття Майтрі.</w:t>
      </w:r>
    </w:p>
    <w:p/>
    <w:p>
      <w:r>
        <w:rPr>
          <w:sz w:val="22"/>
          <w:szCs w:val="22"/>
        </w:rPr>
        <w:t xml:space="preserve">24. Шлях Учителя зійшов, щоб знову встановити істинну Дарму на землі після інтервалу віків.</w:t>
      </w:r>
    </w:p>
    <w:p/>
    <w:p>
      <w:r>
        <w:rPr>
          <w:sz w:val="22"/>
          <w:szCs w:val="22"/>
        </w:rPr>
        <w:t xml:space="preserve">25. Так само як цей золотий момент був досягнутий істотами та світом природи, нехай і люди будуть без забруднень та приймуть благу користь із цього Великого Шляху Майтрі якомога швидше!</w:t>
      </w:r>
    </w:p>
    <w:p/>
    <w:p/>
    <w:p>
      <w:r>
        <w:rPr>
          <w:sz w:val="22"/>
          <w:szCs w:val="22"/>
        </w:rPr>
        <w:t xml:space="preserve">Нехай усі істоти будуть наповнені любов’ю. </w:t>
      </w:r>
    </w:p>
    <w:p>
      <w:r>
        <w:rPr>
          <w:sz w:val="22"/>
          <w:szCs w:val="22"/>
        </w:rPr>
        <w:t xml:space="preserve">Нехай буде так!</w:t>
      </w:r>
    </w:p>
    <w:p/>
    <w:p/>
    <w:p>
      <w:hyperlink r:id="rId19" w:history="1">
        <w:r>
          <w:rPr>
            <w:color w:val="0000FF"/>
            <w:sz w:val="22"/>
            <w:szCs w:val="22"/>
            <w:u w:val="single"/>
          </w:rPr>
          <w:t xml:space="preserve">https://bsds.org/uk/news/170/poslannya-uchitelya-mahasambodi-darmasangi-v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70/dharmasangha-guru-lamjung-message-2014" TargetMode="External"/>
  <Relationship Id="rId9" Type="http://schemas.openxmlformats.org/officeDocument/2006/relationships/hyperlink" Target="https://bsds.org/https://bsds.org/ne/news/170/dharma-desana-lamjung" TargetMode="External"/>
  <Relationship Id="rId10" Type="http://schemas.openxmlformats.org/officeDocument/2006/relationships/hyperlink" Target="https://bsds.org/https://bsds.org/fr/news/170/le-message-du-guru-maha-sambodhi-dharma-sangha-a" TargetMode="External"/>
  <Relationship Id="rId11" Type="http://schemas.openxmlformats.org/officeDocument/2006/relationships/hyperlink" Target="https://bsds.org/https://bsds.org/de/news/170/maitriya-guru-mahasambodhi-dharmasangha-s" TargetMode="External"/>
  <Relationship Id="rId12" Type="http://schemas.openxmlformats.org/officeDocument/2006/relationships/hyperlink" Target="https://bsds.org/https://bsds.org/hi/news/170/miti-2070-phalagana-10-gata-lamajanaga-khadi-1" TargetMode="External"/>
  <Relationship Id="rId13" Type="http://schemas.openxmlformats.org/officeDocument/2006/relationships/hyperlink" Target="https://bsds.org/https://bsds.org/ja/news/170/2014-nen-2-gatsu-22-nichi-ramujun-niokeru" TargetMode="External"/>
  <Relationship Id="rId14" Type="http://schemas.openxmlformats.org/officeDocument/2006/relationships/hyperlink" Target="https://bsds.org/https://bsds.org/mk/news/170/mahasambodhi-dharmasangha-guru-s-message-in" TargetMode="External"/>
  <Relationship Id="rId15" Type="http://schemas.openxmlformats.org/officeDocument/2006/relationships/hyperlink" Target="https://bsds.org/https://bsds.org/pt_BR/news/170/mensagem-de-mahasambodhi-dharmasangha-guru-na" TargetMode="External"/>
  <Relationship Id="rId16" Type="http://schemas.openxmlformats.org/officeDocument/2006/relationships/hyperlink" Target="https://bsds.org/https://bsds.org/ru/news/170/poslanie-darmasangi-2014-v-lamjunge" TargetMode="External"/>
  <Relationship Id="rId17" Type="http://schemas.openxmlformats.org/officeDocument/2006/relationships/hyperlink" Target="https://bsds.org/https://bsds.org/sr/news/170/poruka-maitriya-guru-maha-sambodhi-dharma-sanghe-u" TargetMode="External"/>
  <Relationship Id="rId18" Type="http://schemas.openxmlformats.org/officeDocument/2006/relationships/hyperlink" Target="https://bsds.org/https://bsds.org/es/news/170/mensaje-de-maitriya-guru-mahasambodhi-dharmasangha" TargetMode="External"/>
  <Relationship Id="rId19" Type="http://schemas.openxmlformats.org/officeDocument/2006/relationships/hyperlink" Target="https://bsds.org/https://bsds.org/uk/news/170/poslannya-uchitelya-mahasambodi-darmasangi-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2023-05-16T09:06:20+03:00</dcterms:created>
  <dcterms:modified xsi:type="dcterms:W3CDTF">2023-05-16T09:06:20+03:00</dcterms:modified>
  <dc:title/>
  <dc:description/>
  <dc:subject/>
  <cp:keywords/>
  <cp:category/>
</cp:coreProperties>
</file>