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12" w:history="1">
        <w:r>
          <w:rPr>
            <w:color w:val="0000FF"/>
            <w:sz w:val="22"/>
            <w:szCs w:val="22"/>
            <w:u w:val="single"/>
          </w:rPr>
          <w:t xml:space="preserve">https://bsds.org/hi/news/170/miti-2070-phalagana-10-gata-lamajanaga-khadi-1</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 Id="rId11" Type="http://schemas.openxmlformats.org/officeDocument/2006/relationships/hyperlink" Target="https://bsds.org/https://bsds.org/de/news/170/maitriya-guru-mahasambodhi-dharmasangha-s" TargetMode="External"/>
  <Relationship Id="rId12" Type="http://schemas.openxmlformats.org/officeDocument/2006/relationships/hyperlink" Target="https://bsds.org/https://bsds.org/hi/news/170/miti-2070-phalagana-10-gata-lamajanaga-khadi-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2023-05-16T09:06:13+03:00</dcterms:created>
  <dcterms:modified xsi:type="dcterms:W3CDTF">2023-05-16T09:06:13+03:00</dcterms:modified>
  <dc:title/>
  <dc:description/>
  <dc:subject/>
  <cp:keywords/>
  <cp:category/>
</cp:coreProperties>
</file>