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Mensagem de Maha Sambodhi Dharma Sangha Guru em Chitwan de 8 de junho de 2013</w:t>
      </w:r>
    </w:p>
    <w:p/>
    <w:p>
      <w:r>
        <w:rPr>
          <w:sz w:val="22"/>
          <w:szCs w:val="22"/>
        </w:rPr>
        <w:t xml:space="preserve"> 8 de junho de 2013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Dharma Sangha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Bodhi Shravan Guru Sanghaya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Namo Maitri Sarva Dharma Sanghaya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1. Permanecendo em união com o verdadeiro Dharma, Guru e Caminho, possa o mundo perceber o Dharma Tattva [1]. E, que todos os seres do mundo ficar satisfeitos pela Suprema Sabedoria deste Grande Caminho Maitri atingindo a forma de Mukti e Moksha.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2. A ciência do Dharma Tattva é muito profunda e ilimitada. </w:t>
      </w:r>
    </w:p>
    <w:p/>
    <w:p>
      <w:r>
        <w:rPr>
          <w:sz w:val="22"/>
          <w:szCs w:val="22"/>
        </w:rPr>
        <w:t xml:space="preserve">3. Para realizar o verdadeiro Dharma e Tattva, é necessário incorporar o próprio Tattva. </w:t>
      </w:r>
    </w:p>
    <w:p/>
    <w:p>
      <w:r>
        <w:rPr>
          <w:sz w:val="22"/>
          <w:szCs w:val="22"/>
        </w:rPr>
        <w:t xml:space="preserve">4. E o Dharma Tattva não se limita a este mundo apenas, mas reside em toda existência.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5. Possam os humanos perceber que esse mundo é apenas uma oportunidade.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6. De modo a realizar o Tattva, em algumas árvores, mesmo que flores incontáveis brotem, apenas um número limitado de frutas atinge sua forma natural; Assim, apenas alguns humanos realizam o Dharma. </w:t>
      </w:r>
    </w:p>
    <w:p/>
    <w:p>
      <w:r>
        <w:rPr>
          <w:sz w:val="22"/>
          <w:szCs w:val="22"/>
        </w:rPr>
        <w:t xml:space="preserve">7. Mesmo assim, as flores caídas no Caminho do Verdadeiro Dharma também têm existência e grandeza.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8. E cada uma das frutas está sendo feita para possuir sua própria especialidade distinta e Virtude Dharmica. </w:t>
      </w:r>
    </w:p>
    <w:p/>
    <w:p>
      <w:r>
        <w:rPr>
          <w:sz w:val="22"/>
          <w:szCs w:val="22"/>
        </w:rPr>
        <w:t xml:space="preserve">9. O propósito principal do mundo humano e da vida é estar em conformidade com o verdadeiro Dharma e, alcançando o Dharma Tattva, ser absorvido em Mukti e Moksha somente. </w:t>
      </w:r>
    </w:p>
    <w:p/>
    <w:p>
      <w:r>
        <w:rPr>
          <w:sz w:val="22"/>
          <w:szCs w:val="22"/>
        </w:rPr>
        <w:t xml:space="preserve">10. O Guru realiza o Seu próprio Dharma.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11. O Caminho está sendo apresentado ao mundo; no entanto, mesmo assim, a responsabilidade de dar cada passo em frente no caminho é a própria busca individual de cada ser humano [2].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12. Seja ou não o modo como se segue, a forma do Mukti e Moksha Tattva é outra missão extremamente pessoal do humano.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13. Para um ser humano que permanece longe da sabedoria de Maitri, não importa o tipo de prática que faça durante a vida em nome do Dharma, a realização do verdadeiro Tattva em sua existência será impossível.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14. E aqueles que de alguma forma não permitam a formação de Mukti e Moksha, nunca poderão chamar de seu o "Caminho".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15. A Vida seria apenas uma mera diversão do mundo temporário.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16. Em se mantendo os modos mundanos, o ego e os desejos dos humanos são mantidos como de costume, e os vários remédios insignificantes que estão sendo aplicados estão distanciando os humanos desejosos do verdadeiro Guru e do Caminho.</w:t>
      </w:r>
    </w:p>
    <w:p/>
    <w:p>
      <w:r>
        <w:rPr>
          <w:sz w:val="22"/>
          <w:szCs w:val="22"/>
        </w:rPr>
        <w:t xml:space="preserve">17. O Caminho que não aceita o egoísmo e os desejos — esse Caminho os humanos não quer andar. </w:t>
      </w:r>
    </w:p>
    <w:p/>
    <w:p>
      <w:r>
        <w:rPr>
          <w:sz w:val="22"/>
          <w:szCs w:val="22"/>
        </w:rPr>
        <w:t xml:space="preserve">18. Mas, ironicamente, cada humano tem o entendimento pela voz interior da consciência [3] de qual caminho está conduzindo aonde. </w:t>
      </w:r>
    </w:p>
    <w:p/>
    <w:p>
      <w:r>
        <w:rPr>
          <w:sz w:val="22"/>
          <w:szCs w:val="22"/>
        </w:rPr>
        <w:t xml:space="preserve">19. Se alguém se ilumina, e o que tem que suportar, é exatamente determinado com justiça, de acordo com o mérito acumulado de cada alma que viaja no Caminho que é revelado pelo Guru. </w:t>
      </w:r>
    </w:p>
    <w:p/>
    <w:p>
      <w:r>
        <w:rPr>
          <w:sz w:val="22"/>
          <w:szCs w:val="22"/>
        </w:rPr>
        <w:t xml:space="preserve">20. Mesmo assim, continue, porque a jornada é sua, e somente sua. </w:t>
      </w:r>
    </w:p>
    <w:p/>
    <w:p>
      <w:r>
        <w:rPr>
          <w:sz w:val="22"/>
          <w:szCs w:val="22"/>
        </w:rPr>
        <w:t xml:space="preserve">21. Tendo sido absorvido pelos atributos do Dharma Tattva; realizando que egoísmo e desejos são defeitos, o indivíduo pode se libertar do mundo. Para fazer isso, o ser humano precisa se esforçar continuamente no Dharma até o momento final da vida.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22. Que todo o mundo leve essa sabedoria Maitri para o coração, e desperte.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Sarva Maitri Mangalam Astu Tathaastu (Que todos os seres sejam amorosamente pacíficos. Assim seja.)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______________________</w:t>
      </w:r>
    </w:p>
    <w:p/>
    <w:p>
      <w:r>
        <w:rPr>
          <w:sz w:val="22"/>
          <w:szCs w:val="22"/>
        </w:rPr>
        <w:t xml:space="preserve">Notas: </w:t>
      </w:r>
    </w:p>
    <w:p/>
    <w:p>
      <w:r>
        <w:rPr>
          <w:sz w:val="22"/>
          <w:szCs w:val="22"/>
        </w:rPr>
        <w:t xml:space="preserve">[1] Tattva तत्व (n.) </w:t>
      </w:r>
    </w:p>
    <w:p/>
    <w:p>
      <w:r>
        <w:rPr>
          <w:sz w:val="22"/>
          <w:szCs w:val="22"/>
        </w:rPr>
        <w:t xml:space="preserve">[2] Esta palavra foi escrita por Guru como "nirnaya", que significa "decisão", no entanto, no discurso, Guru diz "khoj", que significa "busca / busca". </w:t>
      </w:r>
    </w:p>
    <w:p/>
    <w:p>
      <w:r>
        <w:rPr>
          <w:sz w:val="22"/>
          <w:szCs w:val="22"/>
        </w:rPr>
        <w:t xml:space="preserve">[3] Nep. Chitta </w:t>
      </w:r>
    </w:p>
    <w:p/>
    <w:p>
      <w:hyperlink r:id="rId18" w:history="1">
        <w:r>
          <w:rPr>
            <w:color w:val="0000FF"/>
            <w:sz w:val="22"/>
            <w:szCs w:val="22"/>
            <w:u w:val="single"/>
          </w:rPr>
          <w:t xml:space="preserve">https://bsds.org/pt_BR/news/158/mensagem-de-maha-sambodhi-dharma-sangha-guru-em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58/maha-sambodhi-dharma-sangha-guru-s-message-in" TargetMode="External"/>
  <Relationship Id="rId9" Type="http://schemas.openxmlformats.org/officeDocument/2006/relationships/hyperlink" Target="https://bsds.org/https://bsds.org/ne/news/158/vi-sn-2070-saal-jesstth-25-gte-citvnko-shaardaa" TargetMode="External"/>
  <Relationship Id="rId10" Type="http://schemas.openxmlformats.org/officeDocument/2006/relationships/hyperlink" Target="https://bsds.org/https://bsds.org/zh_CN/news/158/da-deng-jue-wan-fa-he-he-zhong-shang-shi-yu-er" TargetMode="External"/>
  <Relationship Id="rId11" Type="http://schemas.openxmlformats.org/officeDocument/2006/relationships/hyperlink" Target="https://bsds.org/https://bsds.org/zh_TW/news/158/da-deng-jue-wan-fa-he-he-zhong-shang-shi-zai-er" TargetMode="External"/>
  <Relationship Id="rId12" Type="http://schemas.openxmlformats.org/officeDocument/2006/relationships/hyperlink" Target="https://bsds.org/https://bsds.org/et/news/158/maha-sambodhi-dharma-sangha-guru-sonum-chitwanis" TargetMode="External"/>
  <Relationship Id="rId13" Type="http://schemas.openxmlformats.org/officeDocument/2006/relationships/hyperlink" Target="https://bsds.org/https://bsds.org/fr/news/158/message-du-gourou-maha-sambodhi-dharma-sangha" TargetMode="External"/>
  <Relationship Id="rId14" Type="http://schemas.openxmlformats.org/officeDocument/2006/relationships/hyperlink" Target="https://bsds.org/https://bsds.org/de/news/158/maha-sambodhi-dharma-sangha-guru-s-botschaft-in" TargetMode="External"/>
  <Relationship Id="rId15" Type="http://schemas.openxmlformats.org/officeDocument/2006/relationships/hyperlink" Target="https://bsds.org/https://bsds.org/hi/news/158/dharama-dasana-citavana-jana-8-2013" TargetMode="External"/>
  <Relationship Id="rId16" Type="http://schemas.openxmlformats.org/officeDocument/2006/relationships/hyperlink" Target="https://bsds.org/https://bsds.org/it/news/158/messaggio-del-guru-maha-sambodhi-dharma-sangha-a" TargetMode="External"/>
  <Relationship Id="rId17" Type="http://schemas.openxmlformats.org/officeDocument/2006/relationships/hyperlink" Target="https://bsds.org/https://bsds.org/ja/news/158/2013-nen-6-gatsu-8-nichi-chitowan-niokeru-sanbodai" TargetMode="External"/>
  <Relationship Id="rId18" Type="http://schemas.openxmlformats.org/officeDocument/2006/relationships/hyperlink" Target="https://bsds.org/https://bsds.org/pt_BR/news/158/mensagem-de-maha-sambodhi-dharma-sangha-guru-em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2020-04-26T02:21:19+01:00</dcterms:created>
  <dcterms:modified xsi:type="dcterms:W3CDTF">2020-04-26T02:21:19+01:00</dcterms:modified>
  <dc:title/>
  <dc:description/>
  <dc:subject/>
  <cp:keywords/>
  <cp:category/>
</cp:coreProperties>
</file>