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 ।। </w:t>
      </w:r>
    </w:p>
    <w:p/>
    <w:p>
      <w:hyperlink r:id="rId15" w:history="1">
        <w:r>
          <w:rPr>
            <w:color w:val="0000FF"/>
            <w:sz w:val="22"/>
            <w:szCs w:val="22"/>
            <w:u w:val="single"/>
          </w:rPr>
          <w:t xml:space="preserve">https://bsds.org/hi/news/158/dharama-dasana-citavana-jana-8-2013</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 Id="rId9" Type="http://schemas.openxmlformats.org/officeDocument/2006/relationships/hyperlink" Target="https://bsds.org/https://bsds.org/ne/news/158/vi-sn-2070-saal-jesstth-25-gte-citvnko-shaardaa" TargetMode="External"/>
  <Relationship Id="rId10" Type="http://schemas.openxmlformats.org/officeDocument/2006/relationships/hyperlink" Target="https://bsds.org/https://bsds.org/zh_CN/news/158/da-deng-jue-wan-fa-he-he-zhong-shang-shi-yu-er" TargetMode="External"/>
  <Relationship Id="rId11" Type="http://schemas.openxmlformats.org/officeDocument/2006/relationships/hyperlink" Target="https://bsds.org/https://bsds.org/zh_TW/news/158/da-deng-jue-wan-fa-he-he-zhong-shang-shi-zai-er" TargetMode="External"/>
  <Relationship Id="rId12" Type="http://schemas.openxmlformats.org/officeDocument/2006/relationships/hyperlink" Target="https://bsds.org/https://bsds.org/et/news/158/maha-sambodhi-dharma-sangha-guru-sonum-chitwanis" TargetMode="External"/>
  <Relationship Id="rId13" Type="http://schemas.openxmlformats.org/officeDocument/2006/relationships/hyperlink" Target="https://bsds.org/https://bsds.org/fr/news/158/message-du-gourou-maha-sambodhi-dharma-sangha" TargetMode="External"/>
  <Relationship Id="rId14" Type="http://schemas.openxmlformats.org/officeDocument/2006/relationships/hyperlink" Target="https://bsds.org/https://bsds.org/de/news/158/maha-sambodhi-dharma-sangha-guru-s-botschaft-in" TargetMode="External"/>
  <Relationship Id="rId15" Type="http://schemas.openxmlformats.org/officeDocument/2006/relationships/hyperlink" Target="https://bsds.org/https://bsds.org/hi/news/158/dharama-dasana-citavana-jana-8-20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2020-04-26T02:21:14+01:00</dcterms:created>
  <dcterms:modified xsi:type="dcterms:W3CDTF">2020-04-26T02:21:14+01:00</dcterms:modified>
  <dc:title/>
  <dc:description/>
  <dc:subject/>
  <cp:keywords/>
  <cp:category/>
</cp:coreProperties>
</file>