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Послання Учителя Маха Самбоді Дарма Санги в Патаркот 9 квітня 2013</w:t>
      </w:r>
    </w:p>
    <w:p/>
    <w:p>
      <w:r>
        <w:rPr>
          <w:sz w:val="22"/>
          <w:szCs w:val="22"/>
        </w:rPr>
        <w:t xml:space="preserve"> 9 квітня 2013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466px">
            <v:imagedata r:id="rId11" o:title=""/>
          </v:shape>
        </w:pict>
      </w:r>
    </w:p>
    <w:p/>
    <w:p>
      <w:r>
        <w:rPr>
          <w:sz w:val="22"/>
          <w:szCs w:val="22"/>
        </w:rPr>
        <w:t xml:space="preserve"> Дарма Санга</w:t>
      </w:r>
    </w:p>
    <w:p>
      <w:r>
        <w:rPr>
          <w:sz w:val="22"/>
          <w:szCs w:val="22"/>
        </w:rPr>
        <w:t xml:space="preserve">Слухаючій Мудрість Санзі Гуру (Боді Шраван Гуру Сангая) </w:t>
      </w:r>
    </w:p>
    <w:p>
      <w:r>
        <w:rPr>
          <w:sz w:val="22"/>
          <w:szCs w:val="22"/>
        </w:rPr>
        <w:t xml:space="preserve">Схиляюсь перед Усіма Люблячими Сангами Дарми (Намо Майтрі Сарва Дарма Сангая)</w:t>
      </w:r>
    </w:p>
    <w:p/>
    <w:p>
      <w:r>
        <w:rPr>
          <w:sz w:val="22"/>
          <w:szCs w:val="22"/>
        </w:rPr>
        <w:t xml:space="preserve">1. Притримуючись Величного Шляху Любові (Маха Майтрі Марга), являючись Учителем Шляху, аж до Шляху Бога (Бхагаван Марга), залишаючись в присутності усіх незчисленних почуттів, нехай весь світ живих істот зіп’є Амріту Величної Мудрості. </w:t>
      </w:r>
    </w:p>
    <w:p/>
    <w:p>
      <w:r>
        <w:rPr>
          <w:sz w:val="22"/>
          <w:szCs w:val="22"/>
        </w:rPr>
        <w:t xml:space="preserve">2. І нехай благословення Величного Учителя Майтрі і Шляху завжди залишаються в світі. </w:t>
      </w:r>
    </w:p>
    <w:p/>
    <w:p>
      <w:r>
        <w:rPr>
          <w:sz w:val="22"/>
          <w:szCs w:val="22"/>
        </w:rPr>
        <w:t xml:space="preserve">3. Хоча видно незчисленну кількість зірок, небо одне; так само, основне джерло всіх релігій та шляхів, що видні у світі, в кінцевому результаті одне.</w:t>
      </w:r>
    </w:p>
    <w:p/>
    <w:p>
      <w:r>
        <w:rPr>
          <w:sz w:val="22"/>
          <w:szCs w:val="22"/>
        </w:rPr>
        <w:t xml:space="preserve">4. Це мудрість, що була досягнута в різні епохи цього світу. Більше того, шляхи, що були явлені в сприятливі часи просвітленими Учителями на благо світу, були прикрашені квітами різних релігій, вчень, шляхів та культур в сучасну епоху.</w:t>
      </w:r>
    </w:p>
    <w:p/>
    <w:p>
      <w:r>
        <w:rPr>
          <w:sz w:val="22"/>
          <w:szCs w:val="22"/>
        </w:rPr>
        <w:t xml:space="preserve">5. Я продовжую бачити людей, які поступово віддаляються від Істинної Сутності в ім’я релігії і шляху, не здатних або не бажаючих розрізнити правильне, неправильне, гріх, Дарму, Учителя та Шлях, і які безпечно рухаються в пітьму та у втрату Сутності.</w:t>
      </w:r>
    </w:p>
    <w:p/>
    <w:p>
      <w:r>
        <w:rPr>
          <w:sz w:val="22"/>
          <w:szCs w:val="22"/>
        </w:rPr>
        <w:t xml:space="preserve">6. В минулому, являючись одним шляхом [1], просвітлений Будда є лише Учитель Шляху (Марга Гуру), який вказує Шлях. Однак, в теперішній час має місце ілюзія, що минулий Будда не мав учителя, проте, питання в тому, хто учитель того Учителя Шляху і сам факт, відповідно, існують.</w:t>
      </w:r>
    </w:p>
    <w:p/>
    <w:p>
      <w:r>
        <w:rPr>
          <w:sz w:val="22"/>
          <w:szCs w:val="22"/>
        </w:rPr>
        <w:t xml:space="preserve">7. В цьому існуванні є різноманітні думки, учителі та шляхи, які все ще є таємними в цьому світі.</w:t>
      </w:r>
    </w:p>
    <w:p/>
    <w:p>
      <w:r>
        <w:rPr>
          <w:sz w:val="22"/>
          <w:szCs w:val="22"/>
        </w:rPr>
        <w:t xml:space="preserve">8. Згідно крайньої важливості часу, я вказую Шлях Учителя (Гуру Марга).</w:t>
      </w:r>
    </w:p>
    <w:p/>
    <w:p>
      <w:r>
        <w:rPr>
          <w:sz w:val="22"/>
          <w:szCs w:val="22"/>
        </w:rPr>
        <w:t xml:space="preserve">9. Хоча Шлях всіх Учителів один, кожен [Учитель] створює свої власні порядок та правила, в залежності з порядком пожинаються результати.</w:t>
      </w:r>
    </w:p>
    <w:p/>
    <w:p>
      <w:r>
        <w:rPr>
          <w:sz w:val="22"/>
          <w:szCs w:val="22"/>
        </w:rPr>
        <w:t xml:space="preserve">10. Шлях Учителя – це той Шлях, на котрому увесь світ, живі істоти і рослинне життя, слідуючи Шляху Люблячої Доброти (Майтрі Марга), досягають спасіння (Мукті) і Звільнення (Мокші).</w:t>
      </w:r>
    </w:p>
    <w:p/>
    <w:p>
      <w:r>
        <w:rPr>
          <w:sz w:val="22"/>
          <w:szCs w:val="22"/>
        </w:rPr>
        <w:t xml:space="preserve">11. В людському житті люди володіють свободою: вони зосереджуються на Шляху або проводять свої життя в гріховних діяннях.</w:t>
      </w:r>
    </w:p>
    <w:p/>
    <w:p>
      <w:r>
        <w:rPr>
          <w:sz w:val="22"/>
          <w:szCs w:val="22"/>
        </w:rPr>
        <w:t xml:space="preserve">12. Зміст цього світу полягає в тому, щоб розрізнити Дарму і гріх.</w:t>
      </w:r>
    </w:p>
    <w:p/>
    <w:p>
      <w:r>
        <w:rPr>
          <w:sz w:val="22"/>
          <w:szCs w:val="22"/>
        </w:rPr>
        <w:t xml:space="preserve">13. Але результат визначається згідно доброї чи поганої карми, того, що люди самі зробили.</w:t>
      </w:r>
    </w:p>
    <w:p/>
    <w:p>
      <w:r>
        <w:rPr>
          <w:sz w:val="22"/>
          <w:szCs w:val="22"/>
        </w:rPr>
        <w:t xml:space="preserve">14. Після багатьох віків Шлях Учителя зійшов у цей світ.</w:t>
      </w:r>
    </w:p>
    <w:p/>
    <w:p>
      <w:r>
        <w:rPr>
          <w:sz w:val="22"/>
          <w:szCs w:val="22"/>
        </w:rPr>
        <w:t xml:space="preserve">15. Втамування спраги цього світу нектаром розуміння ненасилля, доброти, співчуття, любові і люблячої доброти є шляхом до встановлення Порядку Майтрі, однак, маючи відчуття всезнання, егоїстичні люди не можуть завжди правильно прийняти ситуацію Учителя теперішнього часу.</w:t>
      </w:r>
    </w:p>
    <w:p/>
    <w:p>
      <w:r>
        <w:rPr>
          <w:sz w:val="22"/>
          <w:szCs w:val="22"/>
        </w:rPr>
        <w:t xml:space="preserve">16. Якщо люди виділять зовсім небагато часу, щоб утримати душу в усвідомленні і задумаються: чому (для чого) це подвижництво Учителя?</w:t>
      </w:r>
    </w:p>
    <w:p/>
    <w:p>
      <w:r>
        <w:rPr>
          <w:sz w:val="22"/>
          <w:szCs w:val="22"/>
        </w:rPr>
        <w:t xml:space="preserve">17. В кінцевому результаті, це буде лише заради спасіння і зільнення світу, живих істот і рослинного життя.</w:t>
      </w:r>
    </w:p>
    <w:p/>
    <w:p>
      <w:r>
        <w:rPr>
          <w:sz w:val="22"/>
          <w:szCs w:val="22"/>
        </w:rPr>
        <w:t xml:space="preserve">18. Є ті, хто має надію отримати користь із Учителя в якомусь мирському змісті, але Учитель може дати лише Дарму, шлях, Спасіння та Звільнення.</w:t>
      </w:r>
    </w:p>
    <w:p/>
    <w:p>
      <w:r>
        <w:rPr>
          <w:sz w:val="22"/>
          <w:szCs w:val="22"/>
        </w:rPr>
        <w:t xml:space="preserve">19. Але за іронією долі, з минулих часів забруднений стан людського розуму замість цього породжує по відношенню до Учителя звинувачення, недовіру, насилля і чинить перешкоди.</w:t>
      </w:r>
    </w:p>
    <w:p/>
    <w:p>
      <w:r>
        <w:rPr>
          <w:sz w:val="22"/>
          <w:szCs w:val="22"/>
        </w:rPr>
        <w:t xml:space="preserve">20. Це людське суспільство, включаючи [його] керівництво, робить життєво необхідною потребу всього світу в Дармі і Шляху.</w:t>
      </w:r>
    </w:p>
    <w:p/>
    <w:p>
      <w:r>
        <w:rPr>
          <w:sz w:val="22"/>
          <w:szCs w:val="22"/>
        </w:rPr>
        <w:t xml:space="preserve">21. Не тільки Дарма, але нехай ця істина буде зрозуміла людям.</w:t>
      </w:r>
    </w:p>
    <w:p/>
    <w:p>
      <w:r>
        <w:rPr>
          <w:sz w:val="22"/>
          <w:szCs w:val="22"/>
        </w:rPr>
        <w:t xml:space="preserve">22. І нехай життя буде проведене в пошуку сутності почуття Майтрі.</w:t>
      </w:r>
    </w:p>
    <w:p/>
    <w:p>
      <w:r>
        <w:rPr>
          <w:sz w:val="22"/>
          <w:szCs w:val="22"/>
        </w:rPr>
        <w:t xml:space="preserve">23. Крім того, в наступаючі дні, Учитель, безперечно буде подорожувати, щоб дарувати вказівку Істинного Шляху у всьому світі.</w:t>
      </w:r>
    </w:p>
    <w:p/>
    <w:p>
      <w:r>
        <w:rPr>
          <w:sz w:val="22"/>
          <w:szCs w:val="22"/>
        </w:rPr>
        <w:t xml:space="preserve">24. Нехай всі істоти наповняться любові і миру. Нехай буде так.</w:t>
      </w:r>
    </w:p>
    <w:p/>
    <w:p>
      <w:r>
        <w:rPr>
          <w:sz w:val="22"/>
          <w:szCs w:val="22"/>
        </w:rPr>
        <w:t xml:space="preserve">______________________</w:t>
      </w:r>
    </w:p>
    <w:p/>
    <w:p>
      <w:r>
        <w:rPr>
          <w:sz w:val="22"/>
          <w:szCs w:val="22"/>
        </w:rPr>
        <w:t xml:space="preserve">Примітки:</w:t>
      </w:r>
    </w:p>
    <w:p/>
    <w:p>
      <w:r>
        <w:rPr>
          <w:sz w:val="22"/>
          <w:szCs w:val="22"/>
        </w:rPr>
        <w:t xml:space="preserve">[1] В оригиналі — ек бхавана. Бхавана буквально означає «розвиток» або «культивування», або «виробництво», за змістом «приводити в дію». Слово бхавана зазвичай зустрічається разом з іншим словом, утворюючи складову фразу, наприклад, чітта-бхавана (розвиток чи плекання серця/вищого розуму) або метта-бхавана (розвиток чи культивування люблячої доброти). При самостійному використанні бхавана означає «духовне вдосконалення» вцілому. </w:t>
      </w:r>
    </w:p>
    <w:p/>
    <w:p>
      <w:hyperlink r:id="rId26" w:history="1">
        <w:r>
          <w:rPr>
            <w:color w:val="0000FF"/>
            <w:sz w:val="22"/>
            <w:szCs w:val="22"/>
            <w:u w:val="single"/>
          </w:rPr>
          <w:t xml:space="preserve">https://bsds.org/uk/news/148/poslannya-uchitelya-maha-sambodi-darma-sangi-v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11" Type="http://schemas.openxmlformats.org/officeDocument/2006/relationships/image" Target="media/section_image2.jpg"/>
  <Relationship Id="rId8" Type="http://schemas.openxmlformats.org/officeDocument/2006/relationships/hyperlink" Target="https://bsds.org/https://bsds.org/en/news/91/message-given-on-the-completion-of-tapas-on-may-20" TargetMode="External"/>
  <Relationship Id="rId9" Type="http://schemas.openxmlformats.org/officeDocument/2006/relationships/hyperlink" Target="https://bsds.org/https://bsds.org/ru/news/91/poslanie-dannoe-po-zavershenii-tapasi-askezy-20" TargetMode="External"/>
  <Relationship Id="rId10" Type="http://schemas.openxmlformats.org/officeDocument/2006/relationships/hyperlink" Target="https://bsds.org/https://bsds.org/zh_TW/news/91/er-ling-yi-yi-nian-wu-yue-er-shi-ri-liu-nian-ku" TargetMode="External"/>
  <Relationship Id="rId12" Type="http://schemas.openxmlformats.org/officeDocument/2006/relationships/hyperlink" Target="https://bsds.org/https://bsds.org/en/news/148/maha-sambodhi-dharma-sangha-guru-s-message-in" TargetMode="External"/>
  <Relationship Id="rId13" Type="http://schemas.openxmlformats.org/officeDocument/2006/relationships/hyperlink" Target="https://bsds.org/https://bsds.org/ne/news/148/vi-sn-2069-caitr-27-gte-srlaahii-pthrkottmaa-vishv" TargetMode="External"/>
  <Relationship Id="rId14" Type="http://schemas.openxmlformats.org/officeDocument/2006/relationships/hyperlink" Target="https://bsds.org/https://bsds.org/zh_CN/news/148/da-deng-jue-wan-fa-he-he-zhong-shang-shi-yu-er" TargetMode="External"/>
  <Relationship Id="rId15" Type="http://schemas.openxmlformats.org/officeDocument/2006/relationships/hyperlink" Target="https://bsds.org/https://bsds.org/zh_TW/news/148/da-deng-jue-wan-fa-he-he-zhong-shang-shi-yu-er" TargetMode="External"/>
  <Relationship Id="rId16" Type="http://schemas.openxmlformats.org/officeDocument/2006/relationships/hyperlink" Target="https://bsds.org/https://bsds.org/et/news/148/guru-maha-sambodhi-dharma-sangha-sonum-09-04-2013" TargetMode="External"/>
  <Relationship Id="rId17" Type="http://schemas.openxmlformats.org/officeDocument/2006/relationships/hyperlink" Target="https://bsds.org/https://bsds.org/fr/news/148/discours-donne-par-le-gourou-maitriya-maha" TargetMode="External"/>
  <Relationship Id="rId18" Type="http://schemas.openxmlformats.org/officeDocument/2006/relationships/hyperlink" Target="https://bsds.org/https://bsds.org/de/news/148/maha-sambodhi-dharma-sangha-guru-s-botschaft-in" TargetMode="External"/>
  <Relationship Id="rId19" Type="http://schemas.openxmlformats.org/officeDocument/2006/relationships/hyperlink" Target="https://bsds.org/https://bsds.org/hi/news/148/dharama-dasana-patatharakota-1-saralahi-miti-2069" TargetMode="External"/>
  <Relationship Id="rId20" Type="http://schemas.openxmlformats.org/officeDocument/2006/relationships/hyperlink" Target="https://bsds.org/https://bsds.org/it/news/148/messaggio-del-maestro-maha-sambodhi-dharma-sangha" TargetMode="External"/>
  <Relationship Id="rId21" Type="http://schemas.openxmlformats.org/officeDocument/2006/relationships/hyperlink" Target="https://bsds.org/https://bsds.org/ja/news/148/2013-nen-4-gatsu-14-nichi-patharkot-niokeru" TargetMode="External"/>
  <Relationship Id="rId22" Type="http://schemas.openxmlformats.org/officeDocument/2006/relationships/hyperlink" Target="https://bsds.org/https://bsds.org/pt_BR/news/148/mensagem-de-maha-sambodhi-dharma-sangha-guru-em" TargetMode="External"/>
  <Relationship Id="rId23" Type="http://schemas.openxmlformats.org/officeDocument/2006/relationships/hyperlink" Target="https://bsds.org/https://bsds.org/ru/news/148/poslanie-uchitelya-maha-sambodi-darma-sangi-v" TargetMode="External"/>
  <Relationship Id="rId24" Type="http://schemas.openxmlformats.org/officeDocument/2006/relationships/hyperlink" Target="https://bsds.org/https://bsds.org/sr/news/148/poruka-gurua-maha-sambhodi-dharma-sanghe-u" TargetMode="External"/>
  <Relationship Id="rId25" Type="http://schemas.openxmlformats.org/officeDocument/2006/relationships/hyperlink" Target="https://bsds.org/https://bsds.org/es/news/148/maha-sambodhi-dharma-sangha-mensaje-del-guru" TargetMode="External"/>
  <Relationship Id="rId26" Type="http://schemas.openxmlformats.org/officeDocument/2006/relationships/hyperlink" Target="https://bsds.org/https://bsds.org/uk/news/148/poslannya-uchitelya-maha-sambodi-darma-sangi-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2020-04-26T04:09:32+01:00</dcterms:created>
  <dcterms:modified xsi:type="dcterms:W3CDTF">2020-04-26T04:09:32+01:00</dcterms:modified>
  <dc:title/>
  <dc:description/>
  <dc:subject/>
  <cp:keywords/>
  <cp:category/>
</cp:coreProperties>
</file>