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Роденденски говор (2012)</w:t>
      </w:r>
    </w:p>
    <w:p/>
    <w:p>
      <w:r>
        <w:rPr>
          <w:sz w:val="22"/>
          <w:szCs w:val="22"/>
        </w:rPr>
        <w:t xml:space="preserve"> 11 април 2012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1. Сите Санги и следбеници бенифицирајќи со прекрасна љубезност, денешната Југа (ера) не е само време за славење, но е за давање на Патот на Слободата и Ослободувањето на сите чувствителни суштества од светот во следењето на Патото на Вистината и ширејќи го Законот на дармата, воспоставувајќи Дарма, Мир, Разбирање и Маитри (прекрасна љубезност) чувства во светот.</w:t>
      </w:r>
    </w:p>
    <w:p/>
    <w:p>
      <w:r>
        <w:rPr>
          <w:sz w:val="22"/>
          <w:szCs w:val="22"/>
        </w:rPr>
        <w:t xml:space="preserve">2. Ова е тешко да се исполни додека еден не ја реализира Татвата (суштината) нд Вистинскиот Гуру со цел да го следи патото на Вистината.</w:t>
      </w:r>
    </w:p>
    <w:p/>
    <w:p>
      <w:r>
        <w:rPr>
          <w:sz w:val="22"/>
          <w:szCs w:val="22"/>
        </w:rPr>
        <w:t xml:space="preserve">3. Човечкиот живот може да биде благодетен ако за еден човек е возможно да ги следи (Татвите) Елементите скриени во Гуру-овите зборови.</w:t>
      </w:r>
    </w:p>
    <w:p/>
    <w:p>
      <w:r>
        <w:rPr>
          <w:sz w:val="22"/>
          <w:szCs w:val="22"/>
        </w:rPr>
        <w:t xml:space="preserve">4. Гуру, ослободен од сите светски ограничувања, виден во светот, но кој сеуште не е светски гуру, е Чистиот Дарма Гуру.</w:t>
      </w:r>
    </w:p>
    <w:p/>
    <w:p>
      <w:r>
        <w:rPr>
          <w:sz w:val="22"/>
          <w:szCs w:val="22"/>
        </w:rPr>
        <w:t xml:space="preserve">5. Со цел да се воспостави Законот на Дарма во светот, важно е да се биде комплетно верен и посветен на Гуру и еднакво на Сангата.</w:t>
      </w:r>
    </w:p>
    <w:p/>
    <w:p>
      <w:r>
        <w:rPr>
          <w:sz w:val="22"/>
          <w:szCs w:val="22"/>
        </w:rPr>
        <w:t xml:space="preserve">6. И здивот на моралната извонредност на Сангата мора да биде во духот на заедничка прекрасна љубезност и заедништво.</w:t>
      </w:r>
    </w:p>
    <w:p/>
    <w:p>
      <w:r>
        <w:rPr>
          <w:sz w:val="22"/>
          <w:szCs w:val="22"/>
        </w:rPr>
        <w:t xml:space="preserve">7. Мешањето и поставувањето препреки на работата на Гуру-то значи да се меша во Дарма и Патот.</w:t>
      </w:r>
    </w:p>
    <w:p/>
    <w:p>
      <w:r>
        <w:rPr>
          <w:sz w:val="22"/>
          <w:szCs w:val="22"/>
        </w:rPr>
        <w:t xml:space="preserve">8. Иако, природно е многу препреки и влијанија да се појават во воспоставувањето на Законот на Дарма.</w:t>
      </w:r>
    </w:p>
    <w:p/>
    <w:p>
      <w:r>
        <w:rPr>
          <w:sz w:val="22"/>
          <w:szCs w:val="22"/>
        </w:rPr>
        <w:t xml:space="preserve">9. Но да се надминат тие Дармичко-спротивни Татви преку битисување во вистината на умот, телото, говорот е друга лична дарма и должност на секој од Сангата.</w:t>
      </w:r>
    </w:p>
    <w:p/>
    <w:p>
      <w:r>
        <w:rPr>
          <w:sz w:val="22"/>
          <w:szCs w:val="22"/>
        </w:rPr>
        <w:t xml:space="preserve">10. Гуру, кои самиот останува, нека сите Санги, абсорбирани во тие бесценети моменти слушајќи го Дарма-звукот, секогаш ја покажуваат нивната екстремна интелектуална способност.</w:t>
      </w:r>
    </w:p>
    <w:p/>
    <w:p>
      <w:r>
        <w:rPr>
          <w:sz w:val="22"/>
          <w:szCs w:val="22"/>
        </w:rPr>
        <w:t xml:space="preserve">Нека сите суштества бидат сакани и мирни. Нека биде така. </w:t>
      </w:r>
    </w:p>
    <w:p>
      <w:r>
        <w:rPr>
          <w:sz w:val="22"/>
          <w:szCs w:val="22"/>
        </w:rPr>
        <w:t xml:space="preserve"> </w:t>
      </w:r>
    </w:p>
    <w:p/>
    <w:p>
      <w:hyperlink r:id="rId14" w:history="1">
        <w:r>
          <w:rPr>
            <w:color w:val="0000FF"/>
            <w:sz w:val="22"/>
            <w:szCs w:val="22"/>
            <w:u w:val="single"/>
          </w:rPr>
          <w:t xml:space="preserve">https://bsds.org/mk/news/127/rodendenski-govor-2012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127/birthday-speech-in-halkhoriya-in-2012" TargetMode="External"/>
  <Relationship Id="rId9" Type="http://schemas.openxmlformats.org/officeDocument/2006/relationships/hyperlink" Target="https://bsds.org/https://bsds.org/ne/news/127/caitr-29-gti-dinu-bheko-dhrmdeshnaa" TargetMode="External"/>
  <Relationship Id="rId10" Type="http://schemas.openxmlformats.org/officeDocument/2006/relationships/hyperlink" Target="https://bsds.org/https://bsds.org/et/news/127/mahasambodhi-dharmasangha-sunnipaeva-kone" TargetMode="External"/>
  <Relationship Id="rId11" Type="http://schemas.openxmlformats.org/officeDocument/2006/relationships/hyperlink" Target="https://bsds.org/https://bsds.org/de/news/127/geburtstagsrede-2012" TargetMode="External"/>
  <Relationship Id="rId12" Type="http://schemas.openxmlformats.org/officeDocument/2006/relationships/hyperlink" Target="https://bsds.org/https://bsds.org/it/news/127/discorso-di-compleanno-2012" TargetMode="External"/>
  <Relationship Id="rId13" Type="http://schemas.openxmlformats.org/officeDocument/2006/relationships/hyperlink" Target="https://bsds.org/https://bsds.org/ja/news/127/o-koutan-no-houwa-2012-nen" TargetMode="External"/>
  <Relationship Id="rId14" Type="http://schemas.openxmlformats.org/officeDocument/2006/relationships/hyperlink" Target="https://bsds.org/https://bsds.org/mk/news/127/rodendenski-govor-2012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2023-04-09T10:26:05+03:00</dcterms:created>
  <dcterms:modified xsi:type="dcterms:W3CDTF">2023-04-09T10:26:05+03:00</dcterms:modified>
  <dc:title/>
  <dc:description/>
  <dc:subject/>
  <cp:keywords/>
  <cp:category/>
</cp:coreProperties>
</file>